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9E6" w:rsidRDefault="001D69E6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bookmarkStart w:id="0" w:name="_GoBack"/>
      <w:bookmarkEnd w:id="0"/>
    </w:p>
    <w:p w:rsidR="001D69E6" w:rsidRDefault="00682107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C3A - 2025 </w:t>
      </w:r>
    </w:p>
    <w:p w:rsidR="001D69E6" w:rsidRDefault="00682107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Actividad Práctica: </w:t>
      </w:r>
    </w:p>
    <w:p w:rsidR="001D69E6" w:rsidRDefault="00682107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RACIONALIZACIÓN DEL DISEÑO y </w:t>
      </w:r>
    </w:p>
    <w:p w:rsidR="001D69E6" w:rsidRDefault="00682107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la  PRODUCCIÓN de COMPONENTES CONSTRUCTIVOS</w:t>
      </w:r>
    </w:p>
    <w:p w:rsidR="001D69E6" w:rsidRDefault="001D69E6">
      <w:pPr>
        <w:spacing w:after="0" w:line="240" w:lineRule="auto"/>
        <w:rPr>
          <w:b/>
          <w:color w:val="000000"/>
          <w:sz w:val="24"/>
          <w:szCs w:val="24"/>
        </w:rPr>
      </w:pPr>
    </w:p>
    <w:p w:rsidR="001D69E6" w:rsidRDefault="00682107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Objetivos: (Expectativas)</w:t>
      </w:r>
    </w:p>
    <w:p w:rsidR="001D69E6" w:rsidRDefault="00682107">
      <w:pPr>
        <w:pStyle w:val="Ttulo2"/>
        <w:numPr>
          <w:ilvl w:val="0"/>
          <w:numId w:val="1"/>
        </w:numPr>
        <w:ind w:left="227" w:hanging="227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Ejercitar y aprender una metodología de RECONOCIMIENTO- </w:t>
      </w:r>
      <w:r>
        <w:rPr>
          <w:rFonts w:ascii="Calibri" w:eastAsia="Calibri" w:hAnsi="Calibri" w:cs="Calibri"/>
          <w:b w:val="0"/>
          <w:sz w:val="22"/>
          <w:szCs w:val="22"/>
        </w:rPr>
        <w:t>INTERPRETACIÓN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, clasificación y evaluación de alternativas constructivas; en obras de arquitectura en gral. </w:t>
      </w:r>
    </w:p>
    <w:p w:rsidR="001D69E6" w:rsidRDefault="00682107">
      <w:pPr>
        <w:numPr>
          <w:ilvl w:val="0"/>
          <w:numId w:val="1"/>
        </w:numPr>
        <w:spacing w:after="0" w:line="240" w:lineRule="auto"/>
        <w:ind w:left="227" w:hanging="227"/>
        <w:rPr>
          <w:color w:val="000000"/>
        </w:rPr>
      </w:pPr>
      <w:r>
        <w:rPr>
          <w:color w:val="000000"/>
        </w:rPr>
        <w:t>Reconocer las partes que conforman una obra de arquitectura  (sistemas, componentes, elementos y materiales), su composición, descomposición, funciones y  relaci</w:t>
      </w:r>
      <w:r>
        <w:rPr>
          <w:color w:val="000000"/>
        </w:rPr>
        <w:t>ones.</w:t>
      </w:r>
    </w:p>
    <w:p w:rsidR="001D69E6" w:rsidRDefault="00682107">
      <w:pPr>
        <w:pStyle w:val="Ttulo2"/>
        <w:ind w:left="227" w:hanging="227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3. Abordar procesos de diseño tecnológico desarrollando propuestas no convencionales (promover el diseño creativo de alternativas tecnológicas), que incluyan la escala del detalle.</w:t>
      </w:r>
    </w:p>
    <w:p w:rsidR="001D69E6" w:rsidRDefault="00682107">
      <w:pPr>
        <w:spacing w:after="0" w:line="240" w:lineRule="auto"/>
        <w:ind w:left="227" w:hanging="227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>Elaborar un legajo técnico que posibilite la interpretación del pr</w:t>
      </w:r>
      <w:r>
        <w:rPr>
          <w:color w:val="000000"/>
        </w:rPr>
        <w:t>oyecto.</w:t>
      </w:r>
    </w:p>
    <w:p w:rsidR="001D69E6" w:rsidRDefault="00682107">
      <w:pPr>
        <w:spacing w:after="0" w:line="240" w:lineRule="auto"/>
        <w:ind w:left="227" w:hanging="227"/>
        <w:rPr>
          <w:color w:val="000000"/>
        </w:rPr>
      </w:pPr>
      <w:r>
        <w:rPr>
          <w:color w:val="000000"/>
        </w:rPr>
        <w:t xml:space="preserve">5. RECONOCER e INTERPRETAR materiales, elementos, técnicas y modos constructivos </w:t>
      </w:r>
      <w:r>
        <w:rPr>
          <w:b/>
          <w:i/>
          <w:color w:val="000000"/>
          <w:u w:val="single"/>
        </w:rPr>
        <w:t>no convencionales</w:t>
      </w:r>
      <w:r>
        <w:rPr>
          <w:i/>
          <w:color w:val="000000"/>
        </w:rPr>
        <w:t xml:space="preserve"> (</w:t>
      </w:r>
      <w:r>
        <w:rPr>
          <w:b/>
          <w:i/>
          <w:color w:val="000000"/>
        </w:rPr>
        <w:t>MCNC</w:t>
      </w:r>
      <w:r>
        <w:rPr>
          <w:i/>
          <w:color w:val="000000"/>
        </w:rPr>
        <w:t xml:space="preserve">) </w:t>
      </w:r>
      <w:r>
        <w:rPr>
          <w:color w:val="000000"/>
        </w:rPr>
        <w:t xml:space="preserve">del componente </w:t>
      </w:r>
      <w:r>
        <w:rPr>
          <w:b/>
          <w:color w:val="000000"/>
        </w:rPr>
        <w:t xml:space="preserve">ESTRUCTURA, </w:t>
      </w:r>
      <w:r>
        <w:rPr>
          <w:color w:val="000000"/>
        </w:rPr>
        <w:t xml:space="preserve">del componente </w:t>
      </w:r>
      <w:r>
        <w:rPr>
          <w:b/>
          <w:color w:val="000000"/>
        </w:rPr>
        <w:t>ENVOLVENTES</w:t>
      </w:r>
      <w:r>
        <w:rPr>
          <w:color w:val="000000"/>
        </w:rPr>
        <w:t xml:space="preserve">,  del componente </w:t>
      </w:r>
      <w:r>
        <w:rPr>
          <w:b/>
          <w:color w:val="000000"/>
        </w:rPr>
        <w:t>INSTALACIONES</w:t>
      </w:r>
      <w:r>
        <w:rPr>
          <w:color w:val="000000"/>
        </w:rPr>
        <w:t xml:space="preserve"> y del componente </w:t>
      </w:r>
      <w:r>
        <w:rPr>
          <w:b/>
          <w:color w:val="000000"/>
        </w:rPr>
        <w:t>CIRCULACIONES</w:t>
      </w:r>
      <w:r>
        <w:rPr>
          <w:color w:val="000000"/>
        </w:rPr>
        <w:t xml:space="preserve"> de una obra de arquitectura.</w:t>
      </w:r>
    </w:p>
    <w:p w:rsidR="001D69E6" w:rsidRDefault="00682107">
      <w:pPr>
        <w:spacing w:after="0" w:line="240" w:lineRule="auto"/>
        <w:ind w:left="227" w:hanging="227"/>
        <w:rPr>
          <w:color w:val="000000"/>
        </w:rPr>
      </w:pPr>
      <w:r>
        <w:rPr>
          <w:color w:val="000000"/>
        </w:rPr>
        <w:t>6. Estudiar Procesos de uso y mantenimiento.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hanging="283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hanging="283"/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hanging="283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Desarrollo de Actividades prácticas: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Partiendo de un sitio ubicado en la Ciudad universitaria de Córdoba sa desarrollarán  propuestas de ARQUITECTURA EFÍMERA-TRANSITORIA, con las siguientes consideraciones: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El trabajo se realizará de modo </w:t>
      </w:r>
      <w:r>
        <w:rPr>
          <w:b/>
          <w:color w:val="000000"/>
        </w:rPr>
        <w:t>INDIVIDUAL Y/O GRUPAL</w:t>
      </w:r>
      <w:r>
        <w:rPr>
          <w:color w:val="000000"/>
        </w:rPr>
        <w:t>, máximo TRES (3) ESTUDIANTES POR</w:t>
      </w:r>
      <w:r>
        <w:rPr>
          <w:color w:val="000000"/>
        </w:rPr>
        <w:t xml:space="preserve"> GRUPO, a cada GRUPO se le asignará un PAQUETE  de </w:t>
      </w:r>
      <w:r>
        <w:rPr>
          <w:b/>
          <w:color w:val="000000"/>
        </w:rPr>
        <w:t>MATERIALES</w:t>
      </w:r>
      <w:r>
        <w:rPr>
          <w:color w:val="000000"/>
        </w:rPr>
        <w:t xml:space="preserve"> para desarrollar su trabajo </w:t>
      </w:r>
      <w:r>
        <w:t>práctico</w:t>
      </w:r>
      <w:r>
        <w:rPr>
          <w:color w:val="000000"/>
        </w:rPr>
        <w:t xml:space="preserve">.  </w:t>
      </w:r>
    </w:p>
    <w:p w:rsidR="001D69E6" w:rsidRDefault="001D69E6">
      <w:pPr>
        <w:spacing w:after="0" w:line="240" w:lineRule="auto"/>
        <w:jc w:val="both"/>
        <w:rPr>
          <w:color w:val="000000"/>
        </w:rPr>
      </w:pP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Diseño y producción de tres tipologías funcionales- espaciales: </w:t>
      </w:r>
    </w:p>
    <w:p w:rsidR="001D69E6" w:rsidRDefault="00682107">
      <w:pPr>
        <w:spacing w:after="0" w:line="240" w:lineRule="auto"/>
        <w:ind w:left="283" w:hanging="283"/>
        <w:jc w:val="both"/>
        <w:rPr>
          <w:color w:val="000000"/>
        </w:rPr>
      </w:pPr>
      <w:r>
        <w:rPr>
          <w:color w:val="000000"/>
        </w:rPr>
        <w:t xml:space="preserve">1. MÓDULO </w:t>
      </w:r>
      <w:r>
        <w:t>GALPÓN</w:t>
      </w:r>
      <w:r>
        <w:rPr>
          <w:color w:val="000000"/>
        </w:rPr>
        <w:t xml:space="preserve"> para el guardado de maquinaria de obra: Sup. 200m2/300 m2 - Estructura </w:t>
      </w:r>
      <w:r>
        <w:rPr>
          <w:color w:val="000000"/>
        </w:rPr>
        <w:t>de grandes luces- más de 10 m.</w:t>
      </w:r>
    </w:p>
    <w:p w:rsidR="001D69E6" w:rsidRDefault="00682107">
      <w:pPr>
        <w:spacing w:after="0" w:line="240" w:lineRule="auto"/>
        <w:ind w:left="283" w:hanging="283"/>
        <w:jc w:val="both"/>
        <w:rPr>
          <w:color w:val="000000"/>
        </w:rPr>
      </w:pPr>
      <w:r>
        <w:rPr>
          <w:color w:val="000000"/>
        </w:rPr>
        <w:t>2. MÓDULO COMEDOR espacio de permanencia para el personal de obra (NO incluye cocina) Sup. 50m2/60m2  Estructura de luces medianas- Entre 5m y 7 m-DOS NIVELES, incluye un ENTREPISO.</w:t>
      </w:r>
    </w:p>
    <w:p w:rsidR="001D69E6" w:rsidRDefault="00682107">
      <w:pPr>
        <w:spacing w:after="0" w:line="240" w:lineRule="auto"/>
        <w:ind w:left="283" w:hanging="283"/>
        <w:jc w:val="both"/>
        <w:rPr>
          <w:color w:val="000000"/>
        </w:rPr>
      </w:pPr>
      <w:r>
        <w:rPr>
          <w:color w:val="000000"/>
        </w:rPr>
        <w:t>3. MÓDULO SANITARIOS-VESTUARIOS para el personal de la obra. Sup. 20m2/30m2.  Estructura de luces pequeñas- Hasta 4 m.</w:t>
      </w:r>
    </w:p>
    <w:p w:rsidR="001D69E6" w:rsidRDefault="001D69E6">
      <w:pPr>
        <w:spacing w:after="0" w:line="240" w:lineRule="auto"/>
        <w:ind w:left="283" w:hanging="283"/>
        <w:jc w:val="both"/>
        <w:rPr>
          <w:color w:val="000000"/>
        </w:rPr>
      </w:pP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strike/>
          <w:color w:val="000000"/>
        </w:rPr>
        <w:t xml:space="preserve"> </w:t>
      </w:r>
      <w:r>
        <w:rPr>
          <w:color w:val="000000"/>
        </w:rPr>
        <w:t>Cada grupo de estudiantes deberán investigar en OBRAS SIGNIFICATIVAS, los modos constructivos semejantes a los que se le han asignado p</w:t>
      </w:r>
      <w:r>
        <w:rPr>
          <w:color w:val="000000"/>
        </w:rPr>
        <w:t xml:space="preserve">ara el desarrollo del trabajo práctico, a modo de iniciación en el diseño con MCNC. </w:t>
      </w: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Este estudio-análisis se visualizará en una </w:t>
      </w:r>
      <w:r>
        <w:t>lámina</w:t>
      </w:r>
      <w:r>
        <w:rPr>
          <w:color w:val="000000"/>
        </w:rPr>
        <w:t xml:space="preserve"> A3 de cada obra de modo de llevar adelante un legajo de consulta continua.</w:t>
      </w:r>
    </w:p>
    <w:p w:rsidR="001D69E6" w:rsidRDefault="001D69E6">
      <w:pPr>
        <w:spacing w:after="0" w:line="240" w:lineRule="auto"/>
        <w:jc w:val="both"/>
        <w:rPr>
          <w:color w:val="000000"/>
        </w:rPr>
      </w:pP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Cada </w:t>
      </w:r>
      <w:r>
        <w:t>estudiante</w:t>
      </w:r>
      <w:r>
        <w:rPr>
          <w:color w:val="000000"/>
        </w:rPr>
        <w:t xml:space="preserve"> deberá elaborar un legajo correspondiente a un MÓDULO y su sector del proyecto grupal, el cual le será asignado por el docente a cargo.</w:t>
      </w:r>
    </w:p>
    <w:p w:rsidR="001D69E6" w:rsidRDefault="001D69E6">
      <w:pPr>
        <w:spacing w:after="0" w:line="240" w:lineRule="auto"/>
        <w:jc w:val="both"/>
        <w:rPr>
          <w:color w:val="000000"/>
        </w:rPr>
      </w:pPr>
    </w:p>
    <w:p w:rsidR="001D69E6" w:rsidRDefault="001D69E6">
      <w:pPr>
        <w:spacing w:after="0" w:line="240" w:lineRule="auto"/>
        <w:jc w:val="both"/>
        <w:rPr>
          <w:color w:val="000000"/>
        </w:rPr>
      </w:pPr>
    </w:p>
    <w:p w:rsidR="001D69E6" w:rsidRDefault="00682107">
      <w:pPr>
        <w:spacing w:after="0" w:line="240" w:lineRule="auto"/>
        <w:ind w:left="283" w:hanging="283"/>
        <w:jc w:val="both"/>
        <w:rPr>
          <w:b/>
          <w:color w:val="000000"/>
        </w:rPr>
      </w:pPr>
      <w:r>
        <w:br w:type="page"/>
      </w:r>
      <w:r>
        <w:rPr>
          <w:b/>
          <w:color w:val="000000"/>
        </w:rPr>
        <w:lastRenderedPageBreak/>
        <w:t>DESARROLLO.</w:t>
      </w:r>
    </w:p>
    <w:p w:rsidR="001D69E6" w:rsidRDefault="00682107">
      <w:pPr>
        <w:numPr>
          <w:ilvl w:val="0"/>
          <w:numId w:val="2"/>
        </w:numPr>
        <w:spacing w:after="0" w:line="240" w:lineRule="auto"/>
        <w:ind w:left="283" w:hanging="283"/>
        <w:jc w:val="both"/>
        <w:rPr>
          <w:color w:val="000000"/>
        </w:rPr>
      </w:pPr>
      <w:r>
        <w:rPr>
          <w:color w:val="000000"/>
        </w:rPr>
        <w:t xml:space="preserve">Proponer una </w:t>
      </w:r>
      <w:r>
        <w:rPr>
          <w:b/>
          <w:color w:val="000000"/>
        </w:rPr>
        <w:t>estructura portante</w:t>
      </w:r>
      <w:r>
        <w:rPr>
          <w:color w:val="000000"/>
        </w:rPr>
        <w:t xml:space="preserve"> para el mismo que cumpla con las condiciones de estabilidad frente a ca</w:t>
      </w:r>
      <w:r>
        <w:rPr>
          <w:color w:val="000000"/>
        </w:rPr>
        <w:t>rgas verticales (CV) y empujes horizontales (EH), defina todos los elementos y materiales que la integran. (forma, tipo estructural, elementos y materiales predominantes)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</w:rPr>
      </w:pPr>
      <w:r>
        <w:rPr>
          <w:b/>
          <w:i/>
          <w:color w:val="000000"/>
        </w:rPr>
        <w:t>Se incluirá en la etapa de iniciación una maqueta escala 1:100 como herramienta repr</w:t>
      </w:r>
      <w:r>
        <w:rPr>
          <w:b/>
          <w:i/>
          <w:color w:val="000000"/>
        </w:rPr>
        <w:t xml:space="preserve">esentativa del conjunto, que contenga la resolución de la estructura y la envolvente con su naturaleza, sus vínculos y la resolución morfológica de la forma a </w:t>
      </w:r>
      <w:r>
        <w:rPr>
          <w:b/>
          <w:i/>
        </w:rPr>
        <w:t>través</w:t>
      </w:r>
      <w:r>
        <w:rPr>
          <w:b/>
          <w:i/>
          <w:color w:val="000000"/>
        </w:rPr>
        <w:t xml:space="preserve"> de la materialidad concebida. Dicha maqueta no tiene el carácter de definitiva sino de est</w:t>
      </w:r>
      <w:r>
        <w:rPr>
          <w:b/>
          <w:i/>
          <w:color w:val="000000"/>
        </w:rPr>
        <w:t xml:space="preserve">udio y puede mostrar la </w:t>
      </w:r>
      <w:r>
        <w:rPr>
          <w:b/>
          <w:i/>
        </w:rPr>
        <w:t>evolución</w:t>
      </w:r>
      <w:r>
        <w:rPr>
          <w:b/>
          <w:i/>
          <w:color w:val="000000"/>
        </w:rPr>
        <w:t xml:space="preserve"> de la propuesta.</w:t>
      </w:r>
      <w:r>
        <w:rPr>
          <w:color w:val="000000"/>
        </w:rPr>
        <w:t xml:space="preserve"> 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</w:rPr>
      </w:pPr>
    </w:p>
    <w:p w:rsidR="001D69E6" w:rsidRDefault="00682107">
      <w:pPr>
        <w:spacing w:after="0" w:line="240" w:lineRule="auto"/>
        <w:ind w:left="283" w:hanging="283"/>
        <w:jc w:val="both"/>
        <w:rPr>
          <w:color w:val="000000"/>
        </w:rPr>
      </w:pPr>
      <w:r>
        <w:rPr>
          <w:color w:val="000000"/>
        </w:rPr>
        <w:t>2- Proponer las envolventes verticales y horizontales (o inclinadas) con las variantes necesarias debido a cuestiones formales-funcionales y tecnológicas (requerimientos de confort térmico, acústico, hid</w:t>
      </w:r>
      <w:r>
        <w:rPr>
          <w:color w:val="000000"/>
        </w:rPr>
        <w:t>rófugo, seguridad y cualquier otra particularidad). Se deberá resolver el sistema de unión entre los materiales que componen a cada elemento (bastidores dependiendo del sistema), la unión entre sí y su vinculación con la estructura (subestructuras). Las ló</w:t>
      </w:r>
      <w:r>
        <w:rPr>
          <w:color w:val="000000"/>
        </w:rPr>
        <w:t xml:space="preserve">gicas de fabricación, transporte y montaje. Su posterior mantenimiento (limpieza y correcto funcionamiento, etc.). </w:t>
      </w:r>
    </w:p>
    <w:p w:rsidR="001D69E6" w:rsidRDefault="001D69E6">
      <w:pPr>
        <w:spacing w:after="0" w:line="240" w:lineRule="auto"/>
        <w:ind w:left="283" w:hanging="283"/>
        <w:jc w:val="both"/>
        <w:rPr>
          <w:color w:val="000000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Se incluirá en la etapa de iniciación una maqueta escala 1:100 como herramienta representativa del conjunto, que contenga la resolución de </w:t>
      </w:r>
      <w:r>
        <w:rPr>
          <w:b/>
          <w:i/>
          <w:color w:val="000000"/>
        </w:rPr>
        <w:t xml:space="preserve">la estructura y la envolvente con su naturaleza, sus vínculos y la resolución morfológica de la forma a </w:t>
      </w:r>
      <w:r>
        <w:rPr>
          <w:b/>
          <w:i/>
        </w:rPr>
        <w:t>través</w:t>
      </w:r>
      <w:r>
        <w:rPr>
          <w:b/>
          <w:i/>
          <w:color w:val="000000"/>
        </w:rPr>
        <w:t xml:space="preserve"> de la materialidad concebida. Dicha maqueta no tiene el carácter de definitiva sino de estudio y puede mostrar la </w:t>
      </w:r>
      <w:r>
        <w:rPr>
          <w:b/>
          <w:i/>
        </w:rPr>
        <w:t>evolución</w:t>
      </w:r>
      <w:r>
        <w:rPr>
          <w:b/>
          <w:i/>
          <w:color w:val="000000"/>
        </w:rPr>
        <w:t xml:space="preserve"> de la propuesta. 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b/>
          <w:i/>
          <w:color w:val="000000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" w:hanging="57"/>
        <w:jc w:val="both"/>
        <w:rPr>
          <w:color w:val="000000"/>
        </w:rPr>
      </w:pPr>
      <w:r>
        <w:rPr>
          <w:color w:val="000000"/>
        </w:rPr>
        <w:t>Se podrán contemplar resoluciones en hormigón, metal, madera, plástico (en sus diferentes presentaciones PRFV, PVC, Policarbonato, etc.), otros metales</w:t>
      </w:r>
      <w:r>
        <w:t xml:space="preserve"> </w:t>
      </w:r>
      <w:r>
        <w:rPr>
          <w:color w:val="000000"/>
        </w:rPr>
        <w:t xml:space="preserve">(cobre,composite de aluminio, etc.), textiles (membranas), tableros resinosos y cualquier otro material </w:t>
      </w:r>
      <w:r>
        <w:rPr>
          <w:color w:val="000000"/>
        </w:rPr>
        <w:t>que sea de interés particular por parte de los estudiantes. (Independientemente del material propuesto en la estructura y en</w:t>
      </w:r>
      <w:r>
        <w:t>t</w:t>
      </w:r>
      <w:r>
        <w:rPr>
          <w:color w:val="000000"/>
        </w:rPr>
        <w:t>endien</w:t>
      </w:r>
      <w:r>
        <w:t>d</w:t>
      </w:r>
      <w:r>
        <w:rPr>
          <w:color w:val="000000"/>
        </w:rPr>
        <w:t xml:space="preserve">o a estos como materiales predominantes, no </w:t>
      </w:r>
      <w:r>
        <w:t>únicos</w:t>
      </w:r>
      <w:r>
        <w:rPr>
          <w:color w:val="000000"/>
        </w:rPr>
        <w:t>).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" w:hanging="57"/>
        <w:jc w:val="both"/>
        <w:rPr>
          <w:color w:val="000000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" w:hanging="57"/>
        <w:jc w:val="both"/>
        <w:rPr>
          <w:color w:val="000000"/>
        </w:rPr>
      </w:pPr>
      <w:r>
        <w:rPr>
          <w:color w:val="000000"/>
        </w:rPr>
        <w:t xml:space="preserve">La propuesta formal deberá tener una función ACORDE  A LOS MÓDULOS -3 tres- a DESARROLLAR y una localización específica teórica (orientación) en CU. La selección del emplazamiento(sitio) es definida por cada grupo de estudiantes en relación a los espacios </w:t>
      </w:r>
      <w:r>
        <w:rPr>
          <w:color w:val="000000"/>
        </w:rPr>
        <w:t xml:space="preserve">vacantes existentes dentro de Ciudad Universitaria.  Al definir los volúmenes </w:t>
      </w:r>
      <w:r>
        <w:t>correspondientes</w:t>
      </w:r>
      <w:r>
        <w:rPr>
          <w:color w:val="000000"/>
        </w:rPr>
        <w:t xml:space="preserve"> a cada Módulo funcional requerido, deberán proponerse las respectivas áreas de iluminación y ventilación, en donde aparece el vidrio como material a utilizar. Se</w:t>
      </w:r>
      <w:r>
        <w:rPr>
          <w:color w:val="000000"/>
        </w:rPr>
        <w:t xml:space="preserve"> incluirán algunas envolventes móviles y posibles de extraer y ser reutilizadas, al igual que la totalidad de los componentes (estructura-envolventes-instalaciones y circulaciones) que conforman cada MÓDULO. 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" w:hanging="57"/>
        <w:jc w:val="both"/>
        <w:rPr>
          <w:color w:val="000000"/>
        </w:rPr>
      </w:pP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Se deberá tener en cuenta los recorridos y esp</w:t>
      </w:r>
      <w:r>
        <w:rPr>
          <w:color w:val="000000"/>
        </w:rPr>
        <w:t>acios necesarios (tabiques, cielorrasos, pisos técnicos, etc.), los distintos sistemas de anclaje, los gabinetes para alojar elementos de medición, control, mantenimiento.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No se dispone de </w:t>
      </w:r>
      <w:r>
        <w:rPr>
          <w:b/>
        </w:rPr>
        <w:t>ENERGÍA</w:t>
      </w:r>
      <w:r>
        <w:rPr>
          <w:b/>
          <w:color w:val="000000"/>
        </w:rPr>
        <w:t xml:space="preserve"> </w:t>
      </w:r>
      <w:r>
        <w:rPr>
          <w:b/>
        </w:rPr>
        <w:t>ELÉCTRICA</w:t>
      </w:r>
      <w:r>
        <w:rPr>
          <w:color w:val="000000"/>
        </w:rPr>
        <w:t>, ni agua de red. Por lo tanto la construcción y m</w:t>
      </w:r>
      <w:r>
        <w:rPr>
          <w:color w:val="000000"/>
        </w:rPr>
        <w:t xml:space="preserve">ontaje del edificio, deberán contemplar esta situación. Estos servicios se deberán incluir en la propuesta considerando su obtención mediante sistemas de </w:t>
      </w:r>
      <w:r>
        <w:t>recolección</w:t>
      </w:r>
      <w:r>
        <w:rPr>
          <w:color w:val="000000"/>
        </w:rPr>
        <w:t xml:space="preserve"> de aguas de lluvia, energía solar para provisión de electricidad y calefacción, etc.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Se de</w:t>
      </w:r>
      <w:r>
        <w:rPr>
          <w:color w:val="000000"/>
        </w:rPr>
        <w:t xml:space="preserve">berá considerar de igual modo el destino final de los efluentes pluviales, con </w:t>
      </w:r>
      <w:r>
        <w:t>reutilización</w:t>
      </w:r>
      <w:r>
        <w:rPr>
          <w:color w:val="000000"/>
        </w:rPr>
        <w:t xml:space="preserve"> de aguas para riego o provisión a artefactos y tratamiento y re uso de aguas grises para riego.</w:t>
      </w: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Se realiza una </w:t>
      </w:r>
      <w:r>
        <w:rPr>
          <w:b/>
          <w:color w:val="000000"/>
        </w:rPr>
        <w:t xml:space="preserve">propuesta GRUPAL </w:t>
      </w:r>
      <w:r>
        <w:rPr>
          <w:color w:val="000000"/>
        </w:rPr>
        <w:t>para resolver la provisión y evacua</w:t>
      </w:r>
      <w:r>
        <w:rPr>
          <w:color w:val="000000"/>
        </w:rPr>
        <w:t xml:space="preserve">ción de artefactos necesarios; de modo NO convencional (ejemplo: provisión de agua a artefactos mediante captación- tratamiento y re uso de aguas pluviales) Cada estudiante realiza dos </w:t>
      </w:r>
      <w:r>
        <w:rPr>
          <w:b/>
          <w:color w:val="000000"/>
        </w:rPr>
        <w:t>propuestas individual de instalaciones-servicios NO convencionales-</w:t>
      </w:r>
      <w:r>
        <w:rPr>
          <w:color w:val="000000"/>
        </w:rPr>
        <w:t xml:space="preserve"> dif</w:t>
      </w:r>
      <w:r>
        <w:rPr>
          <w:color w:val="000000"/>
        </w:rPr>
        <w:t>erentes a seleccionar del apartado: 1 al 6</w:t>
      </w:r>
    </w:p>
    <w:p w:rsidR="001D69E6" w:rsidRDefault="006821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6" w:hanging="360"/>
        <w:jc w:val="both"/>
        <w:rPr>
          <w:color w:val="000000"/>
        </w:rPr>
      </w:pPr>
      <w:r>
        <w:rPr>
          <w:color w:val="000000"/>
        </w:rPr>
        <w:t xml:space="preserve">Propuestas NO convencionales: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6"/>
        <w:jc w:val="both"/>
        <w:rPr>
          <w:color w:val="000000"/>
        </w:rPr>
      </w:pPr>
      <w:r>
        <w:rPr>
          <w:color w:val="000000"/>
        </w:rPr>
        <w:t>1. Captación de aguas pluviales- reutilización de las mismas: para artefactos- para riego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6"/>
        <w:jc w:val="both"/>
        <w:rPr>
          <w:color w:val="000000"/>
        </w:rPr>
      </w:pPr>
      <w:r>
        <w:rPr>
          <w:color w:val="000000"/>
        </w:rPr>
        <w:t>2. Tratamiento de aguas grises- reutilización de las mismas: para artefactos (inodoros)- para riego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6"/>
        <w:jc w:val="both"/>
        <w:rPr>
          <w:color w:val="000000"/>
        </w:rPr>
      </w:pPr>
      <w:r>
        <w:rPr>
          <w:color w:val="000000"/>
        </w:rPr>
        <w:t>3. Tratamiento de aguas negras- Lechos- biodigestores- fertilización-empleo de barros, etc.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6"/>
        <w:jc w:val="both"/>
        <w:rPr>
          <w:color w:val="000000"/>
        </w:rPr>
      </w:pPr>
      <w:r>
        <w:rPr>
          <w:color w:val="000000"/>
        </w:rPr>
        <w:t>4. Empleo energía solar- usos varios (ej. incorporación al diseñ</w:t>
      </w:r>
      <w:r>
        <w:rPr>
          <w:color w:val="000000"/>
        </w:rPr>
        <w:t>o de las envolventes laterales y/o superiores)  5. Empleo energía eólica- usos varios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6"/>
        <w:jc w:val="both"/>
        <w:rPr>
          <w:color w:val="000000"/>
        </w:rPr>
      </w:pPr>
      <w:r>
        <w:rPr>
          <w:color w:val="000000"/>
        </w:rPr>
        <w:t>6. Otras: calefacción</w:t>
      </w:r>
      <w:r>
        <w:t>, iluminación</w:t>
      </w:r>
      <w:r>
        <w:rPr>
          <w:color w:val="000000"/>
        </w:rPr>
        <w:t>, etc. mediante el empleo de energías renovables- alternativas.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color w:val="000000"/>
        </w:rPr>
      </w:pP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 Se incorporarán sistemas movimiento o circulación vertical en el MÓDULO COMEDOR- DOS NIVELES- ENTREPISO</w:t>
      </w:r>
    </w:p>
    <w:p w:rsidR="001D69E6" w:rsidRDefault="00682107">
      <w:pPr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>▪</w:t>
      </w:r>
      <w:r>
        <w:rPr>
          <w:color w:val="000000"/>
        </w:rPr>
        <w:t xml:space="preserve"> Escaleras/ Rampas/ Montacargas o ascensores</w:t>
      </w: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Se verificará el vínculo de su propia estructura (Escalera-rampa -montacarga) con la estructura principal</w:t>
      </w:r>
      <w:r>
        <w:rPr>
          <w:color w:val="000000"/>
        </w:rPr>
        <w:t xml:space="preserve"> del edificio, sus diferentes elementos,normas etc. Grafique un esquema en planta indicando todos los elementos que conforman la propuesta (estructura portante vertical y horizontal); sugiera fundaciones para el tipo estructural propuesto.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"/>
        <w:jc w:val="both"/>
        <w:rPr>
          <w:b/>
          <w:color w:val="000000"/>
        </w:rPr>
      </w:pPr>
      <w:r>
        <w:rPr>
          <w:b/>
          <w:color w:val="000000"/>
        </w:rPr>
        <w:t>REQUERIMIENTOS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A. Considerar en el diseño y la construcción de cada espacio, Aspectos tecnológicos constructivos: Técnicas y procesos de construcción de cada COMPONENTE, así como su reutilización.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i/>
          <w:color w:val="000000"/>
        </w:rPr>
      </w:pPr>
      <w:r>
        <w:rPr>
          <w:b/>
          <w:color w:val="000000"/>
        </w:rPr>
        <w:t>*</w:t>
      </w:r>
      <w:r>
        <w:rPr>
          <w:b/>
          <w:i/>
          <w:color w:val="000000"/>
        </w:rPr>
        <w:t xml:space="preserve">La propuesta a realizar debe incluir elementos racionalizados.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i/>
          <w:color w:val="000000"/>
        </w:rPr>
      </w:pPr>
      <w:r>
        <w:rPr>
          <w:b/>
          <w:i/>
          <w:color w:val="000000"/>
        </w:rPr>
        <w:t xml:space="preserve"> No se admiten elementos, componentes y/o sistemas ejecutados in situ; en su totalidad, sólo fundaciones.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i/>
          <w:color w:val="000000"/>
        </w:rPr>
      </w:pPr>
      <w:r>
        <w:rPr>
          <w:b/>
          <w:i/>
          <w:color w:val="000000"/>
        </w:rPr>
        <w:t xml:space="preserve"> No se admiten elementos, componentes y/o sistemas “de marca”; pre existentes en el mercado. </w:t>
      </w:r>
    </w:p>
    <w:p w:rsidR="001D69E6" w:rsidRDefault="00682107">
      <w:pPr>
        <w:widowControl w:val="0"/>
        <w:spacing w:after="0" w:line="240" w:lineRule="auto"/>
        <w:ind w:left="55"/>
        <w:rPr>
          <w:color w:val="000000"/>
        </w:rPr>
      </w:pPr>
      <w:r>
        <w:rPr>
          <w:color w:val="000000"/>
        </w:rPr>
        <w:t xml:space="preserve">                                 </w:t>
      </w:r>
    </w:p>
    <w:p w:rsidR="001D69E6" w:rsidRDefault="00682107">
      <w:pPr>
        <w:widowControl w:val="0"/>
        <w:spacing w:after="0" w:line="240" w:lineRule="auto"/>
        <w:ind w:left="55"/>
        <w:rPr>
          <w:b/>
          <w:color w:val="000000"/>
        </w:rPr>
      </w:pPr>
      <w:r>
        <w:rPr>
          <w:b/>
          <w:color w:val="000000"/>
        </w:rPr>
        <w:t>Los gráficos y detalle</w:t>
      </w:r>
      <w:r>
        <w:rPr>
          <w:b/>
          <w:color w:val="000000"/>
        </w:rPr>
        <w:t>s deben contar con las especificaciones técnicas, medidas, cotas, etc. necesarios para una propuesta constructiva a realizar.</w:t>
      </w:r>
    </w:p>
    <w:p w:rsidR="001D69E6" w:rsidRDefault="001D69E6">
      <w:pPr>
        <w:widowControl w:val="0"/>
        <w:spacing w:after="0" w:line="240" w:lineRule="auto"/>
        <w:rPr>
          <w:color w:val="000000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TIPOS ESTRUCTURALES POSIBLES DE UTILIZAR: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Estos serán resueltos en metal y/o madera, hormigón o combinaciones, debiendo optar por</w:t>
      </w:r>
      <w:r>
        <w:rPr>
          <w:color w:val="000000"/>
        </w:rPr>
        <w:t xml:space="preserve"> el </w:t>
      </w:r>
      <w:r>
        <w:rPr>
          <w:b/>
          <w:color w:val="000000"/>
        </w:rPr>
        <w:t xml:space="preserve">material más eficiente según desarrollo formal, funcional, espacial abordado.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7" w:hanging="227"/>
        <w:jc w:val="both"/>
        <w:rPr>
          <w:color w:val="000000"/>
        </w:rPr>
      </w:pPr>
      <w:r>
        <w:rPr>
          <w:color w:val="000000"/>
        </w:rPr>
        <w:t>1- Estructura lineal</w:t>
      </w:r>
    </w:p>
    <w:p w:rsidR="001D69E6" w:rsidRDefault="006821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7" w:hanging="227"/>
        <w:jc w:val="both"/>
        <w:rPr>
          <w:color w:val="000000"/>
        </w:rPr>
      </w:pPr>
      <w:r>
        <w:rPr>
          <w:color w:val="000000"/>
        </w:rPr>
        <w:t>Estructura plana</w:t>
      </w:r>
    </w:p>
    <w:p w:rsidR="001D69E6" w:rsidRDefault="006821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7" w:hanging="227"/>
        <w:jc w:val="both"/>
        <w:rPr>
          <w:color w:val="000000"/>
        </w:rPr>
      </w:pPr>
      <w:r>
        <w:rPr>
          <w:color w:val="000000"/>
        </w:rPr>
        <w:t>Estructura volumétrica- Molde</w:t>
      </w:r>
    </w:p>
    <w:p w:rsidR="001D69E6" w:rsidRDefault="006821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7" w:hanging="227"/>
        <w:jc w:val="both"/>
        <w:rPr>
          <w:color w:val="000000"/>
        </w:rPr>
      </w:pPr>
      <w:r>
        <w:rPr>
          <w:color w:val="000000"/>
        </w:rPr>
        <w:t>Estructura de entramados más placas</w:t>
      </w:r>
    </w:p>
    <w:p w:rsidR="001D69E6" w:rsidRDefault="006821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7" w:hanging="227"/>
        <w:jc w:val="both"/>
        <w:rPr>
          <w:color w:val="000000"/>
        </w:rPr>
      </w:pPr>
      <w:r>
        <w:rPr>
          <w:color w:val="000000"/>
        </w:rPr>
        <w:t>Estructuras Plegadas (por pliegue)</w:t>
      </w:r>
    </w:p>
    <w:p w:rsidR="001D69E6" w:rsidRDefault="006821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7" w:hanging="227"/>
        <w:jc w:val="both"/>
        <w:rPr>
          <w:color w:val="000000"/>
        </w:rPr>
      </w:pPr>
      <w:r>
        <w:rPr>
          <w:color w:val="000000"/>
        </w:rPr>
        <w:t>Estructuras especiales: (pre- post tenso estructuras, tensados, paraboloides, estéreos, geodésicas, láminas, cáscaras, bóvedas, cúpulas, etc.)</w:t>
      </w:r>
    </w:p>
    <w:p w:rsidR="001D69E6" w:rsidRDefault="006821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227" w:hanging="227"/>
        <w:jc w:val="both"/>
        <w:rPr>
          <w:color w:val="000000"/>
        </w:rPr>
      </w:pPr>
      <w:r>
        <w:rPr>
          <w:color w:val="000000"/>
        </w:rPr>
        <w:t>Combinaciones de ellas.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ENTREGAS-EVALUACIONES: </w:t>
      </w:r>
    </w:p>
    <w:p w:rsidR="001D69E6" w:rsidRDefault="00682107">
      <w:pPr>
        <w:spacing w:before="120" w:after="120" w:line="240" w:lineRule="auto"/>
        <w:jc w:val="both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>TP1 Racionalización Componentes: Inicio 27-03-2025 - Cierre 15-05-2025</w:t>
      </w:r>
    </w:p>
    <w:p w:rsidR="001D69E6" w:rsidRDefault="00682107">
      <w:pPr>
        <w:spacing w:before="120" w:after="120" w:line="240" w:lineRule="auto"/>
        <w:jc w:val="both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>EV. PARCIAL 1: 12-06-2025</w:t>
      </w:r>
    </w:p>
    <w:p w:rsidR="001D69E6" w:rsidRDefault="00682107">
      <w:pPr>
        <w:spacing w:before="120" w:after="120" w:line="240" w:lineRule="auto"/>
        <w:jc w:val="both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 xml:space="preserve">TP2 Racionalización Componentes: Inicio 19-06-2025 - Cierre 07-08-2025 – </w:t>
      </w:r>
    </w:p>
    <w:p w:rsidR="001D69E6" w:rsidRDefault="00682107">
      <w:pPr>
        <w:spacing w:before="120" w:after="120" w:line="240" w:lineRule="auto"/>
        <w:jc w:val="both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>EV. PARCIAL 2: 21-08-2025</w:t>
      </w:r>
    </w:p>
    <w:p w:rsidR="001D69E6" w:rsidRDefault="00682107">
      <w:pPr>
        <w:spacing w:before="120" w:after="120" w:line="240" w:lineRule="auto"/>
        <w:jc w:val="both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 xml:space="preserve">TP3 </w:t>
      </w:r>
      <w:r>
        <w:rPr>
          <w:b/>
          <w:color w:val="000000"/>
          <w:sz w:val="32"/>
          <w:szCs w:val="32"/>
        </w:rPr>
        <w:t>Organización- Producción- Mantenimiento de Obra</w:t>
      </w:r>
      <w:r>
        <w:rPr>
          <w:color w:val="000000"/>
          <w:sz w:val="32"/>
          <w:szCs w:val="32"/>
        </w:rPr>
        <w:t xml:space="preserve">:  </w:t>
      </w:r>
      <w:r>
        <w:rPr>
          <w:b/>
          <w:i/>
          <w:color w:val="000000"/>
          <w:sz w:val="32"/>
          <w:szCs w:val="32"/>
        </w:rPr>
        <w:t>Inici</w:t>
      </w:r>
      <w:r>
        <w:rPr>
          <w:b/>
          <w:i/>
          <w:color w:val="000000"/>
          <w:sz w:val="32"/>
          <w:szCs w:val="32"/>
        </w:rPr>
        <w:t>o 28-08-2025 - Cierre 02-10-2025 –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1D69E6" w:rsidRDefault="00682107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CRITERIOS para RACIONALIZAR el DISEÑO de los COMPONENTES: se emplearán las herramientas y pautas que se detallan a continuación:</w:t>
      </w:r>
    </w:p>
    <w:p w:rsidR="001D69E6" w:rsidRDefault="00682107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1.  Simplificación de medidas </w:t>
      </w:r>
    </w:p>
    <w:p w:rsidR="001D69E6" w:rsidRDefault="00682107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2.  Coordinación modular </w:t>
      </w:r>
    </w:p>
    <w:p w:rsidR="001D69E6" w:rsidRDefault="00682107">
      <w:pPr>
        <w:numPr>
          <w:ilvl w:val="0"/>
          <w:numId w:val="1"/>
        </w:numPr>
        <w:spacing w:after="0" w:line="240" w:lineRule="auto"/>
        <w:ind w:left="283" w:hanging="283"/>
        <w:rPr>
          <w:color w:val="000000"/>
        </w:rPr>
      </w:pPr>
      <w:r>
        <w:rPr>
          <w:color w:val="000000"/>
        </w:rPr>
        <w:t>Utilización de módulos estructurales</w:t>
      </w:r>
    </w:p>
    <w:p w:rsidR="001D69E6" w:rsidRDefault="00682107">
      <w:pPr>
        <w:numPr>
          <w:ilvl w:val="0"/>
          <w:numId w:val="1"/>
        </w:numPr>
        <w:spacing w:after="0" w:line="240" w:lineRule="auto"/>
        <w:ind w:left="283" w:hanging="283"/>
        <w:rPr>
          <w:color w:val="000000"/>
        </w:rPr>
      </w:pPr>
      <w:r>
        <w:rPr>
          <w:color w:val="000000"/>
        </w:rPr>
        <w:t>Unificación de elementos: Tipo y comportamiento estructural/ acondicionante, de servicios.</w:t>
      </w:r>
    </w:p>
    <w:p w:rsidR="001D69E6" w:rsidRDefault="00682107">
      <w:pPr>
        <w:numPr>
          <w:ilvl w:val="0"/>
          <w:numId w:val="1"/>
        </w:numPr>
        <w:spacing w:after="0" w:line="240" w:lineRule="auto"/>
        <w:ind w:left="283" w:hanging="283"/>
        <w:rPr>
          <w:color w:val="000000"/>
        </w:rPr>
      </w:pPr>
      <w:r>
        <w:rPr>
          <w:color w:val="000000"/>
        </w:rPr>
        <w:t>Relaciones entre componentes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PRESENTACIÓN: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INDIVIDUAL/ GRUPAL: Máximo (TRES) 3 estudiantes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 xml:space="preserve">El formato a presentar será en A3 y constará de las siguientes piezas </w:t>
      </w:r>
      <w:r>
        <w:t>gráficas</w:t>
      </w:r>
      <w:r>
        <w:rPr>
          <w:color w:val="000000"/>
        </w:rPr>
        <w:t>: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>▪</w:t>
      </w:r>
      <w:r>
        <w:rPr>
          <w:color w:val="000000"/>
        </w:rPr>
        <w:t xml:space="preserve"> Gráfico síntesis de conformación estructural, Axonométrica- volumetría- Gráfico 3D donde se reconozcan los elementos constitutivos de cada componente (Esc. libre).        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 xml:space="preserve">  Uno por cada tipo formal estructural utilizado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>▪</w:t>
      </w:r>
      <w:r>
        <w:rPr>
          <w:color w:val="000000"/>
        </w:rPr>
        <w:t xml:space="preserve"> Plantas y cortes generales (2) Esc. 1:100 Arquitectura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>▪</w:t>
      </w:r>
      <w:r>
        <w:rPr>
          <w:color w:val="000000"/>
        </w:rPr>
        <w:t xml:space="preserve"> Plantas generales Esc. 1:50, fundaciones, estructuras y techos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>▪</w:t>
      </w:r>
      <w:r>
        <w:rPr>
          <w:color w:val="000000"/>
        </w:rPr>
        <w:t xml:space="preserve"> Cortes necesarios Esc. 1:50 (mínimo 2, en diferentes sentidos) fachadas necesarias esc. 1:50 y Despiece axonométrico de la propuesta (Esc. libre).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>▪</w:t>
      </w:r>
      <w:r>
        <w:rPr>
          <w:color w:val="000000"/>
        </w:rPr>
        <w:t xml:space="preserve"> Detalles significativos Esc. 1:10, de encuentros entre todos los elementos de cada componente: (Estructur</w:t>
      </w:r>
      <w:r>
        <w:rPr>
          <w:color w:val="000000"/>
        </w:rPr>
        <w:t xml:space="preserve">a vertical / horizontal superior / entrepiso, Estructura con    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 xml:space="preserve">  Envolventes /subestructuras protecciones /pieles, </w:t>
      </w:r>
      <w:r>
        <w:t>relación</w:t>
      </w:r>
      <w:r>
        <w:rPr>
          <w:color w:val="000000"/>
        </w:rPr>
        <w:t xml:space="preserve"> envolvente vertical /nivel de piso interior-exterior, etc.). Deberá quedar en claro cuál es el modo de montaje,   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 xml:space="preserve">  y cuáles so</w:t>
      </w:r>
      <w:r>
        <w:rPr>
          <w:color w:val="000000"/>
        </w:rPr>
        <w:t xml:space="preserve">n los elementos de fijación que permiten el mismo.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>▪</w:t>
      </w:r>
      <w:r>
        <w:rPr>
          <w:color w:val="000000"/>
        </w:rPr>
        <w:t xml:space="preserve"> Esquemas a criterio del estudiante que terminen de explicar la propuesta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>▪</w:t>
      </w:r>
      <w:r>
        <w:rPr>
          <w:color w:val="000000"/>
        </w:rPr>
        <w:t xml:space="preserve"> Maqueta de estudio (no de presentación) para interpretación de los diferentes modos constructivos adoptados en las propuestas e</w:t>
      </w:r>
      <w:r>
        <w:rPr>
          <w:color w:val="000000"/>
        </w:rPr>
        <w:t xml:space="preserve">structurales, como herramienta de  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 xml:space="preserve">  concepción y análisis de la tecnología en relación al espacio diseñado. 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 xml:space="preserve">  Dicha </w:t>
      </w:r>
      <w:r>
        <w:rPr>
          <w:b/>
          <w:color w:val="000000"/>
        </w:rPr>
        <w:t>maqueta</w:t>
      </w:r>
      <w:r>
        <w:rPr>
          <w:color w:val="000000"/>
        </w:rPr>
        <w:t xml:space="preserve"> será en escala 1:100. </w:t>
      </w:r>
      <w:r>
        <w:t>Mostrará</w:t>
      </w:r>
      <w:r>
        <w:rPr>
          <w:color w:val="000000"/>
        </w:rPr>
        <w:t xml:space="preserve"> específicamente la materialidad del componente estructuras (evidenciando la naturaleza de los vín</w:t>
      </w:r>
      <w:r>
        <w:rPr>
          <w:color w:val="000000"/>
        </w:rPr>
        <w:t xml:space="preserve">culos y condiciones de estabilidad) y la materialidad de la envolvente (y su naturaleza de </w:t>
      </w:r>
      <w:r>
        <w:t>sostén</w:t>
      </w:r>
      <w:r>
        <w:rPr>
          <w:color w:val="000000"/>
        </w:rPr>
        <w:t xml:space="preserve"> y soporte con la estructura) </w:t>
      </w:r>
      <w:r>
        <w:t>Tendrá</w:t>
      </w:r>
      <w:r>
        <w:rPr>
          <w:color w:val="000000"/>
        </w:rPr>
        <w:t xml:space="preserve"> énfasis en la expresión tecnológica del material elegido y su relación con la forma.</w:t>
      </w: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" w:hanging="170"/>
        <w:jc w:val="both"/>
        <w:rPr>
          <w:color w:val="000000"/>
        </w:rPr>
      </w:pPr>
      <w:r>
        <w:rPr>
          <w:color w:val="000000"/>
        </w:rPr>
        <w:t>▪</w:t>
      </w:r>
      <w:r>
        <w:rPr>
          <w:color w:val="000000"/>
        </w:rPr>
        <w:t xml:space="preserve"> Rótulo de la Cátedra en la presenta</w:t>
      </w:r>
      <w:r>
        <w:rPr>
          <w:color w:val="000000"/>
        </w:rPr>
        <w:t>ción del trabajo. (Contenido del rótulo- datos de cada estudiante-matricula- foto-taller/Docente- turno- año, etc.)</w:t>
      </w:r>
    </w:p>
    <w:p w:rsidR="001D69E6" w:rsidRDefault="001D6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1D69E6" w:rsidRDefault="006821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                     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inline distT="0" distB="0" distL="114300" distR="114300">
            <wp:extent cx="4845050" cy="1596390"/>
            <wp:effectExtent l="0" t="0" r="0" b="0"/>
            <wp:docPr id="1039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r="2810"/>
                    <a:stretch>
                      <a:fillRect/>
                    </a:stretch>
                  </pic:blipFill>
                  <pic:spPr>
                    <a:xfrm>
                      <a:off x="0" y="0"/>
                      <a:ext cx="4845050" cy="1596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D69E6" w:rsidRDefault="00682107">
      <w:pP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Modalidad</w:t>
      </w: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El presente trabajo será realizado en los talleres, en forma de esquicios, seminarios, discusión grupal, </w:t>
      </w:r>
      <w:r>
        <w:rPr>
          <w:color w:val="000000"/>
        </w:rPr>
        <w:t>etc., con apoyo, orientación y asesoramiento por parte de los profesores asistentes. Se requerirá el trabajo en maqueta para el estudio (Maqueta de estudio; no maqueta final de presentación), de los diferentes modos constructivos adoptados, como herramient</w:t>
      </w:r>
      <w:r>
        <w:rPr>
          <w:color w:val="000000"/>
        </w:rPr>
        <w:t xml:space="preserve">a de concepción y análisis de la tecnología en relación al espacio diseñado. </w:t>
      </w: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Se recomienda llevar material necesario para el trabajo en taller </w:t>
      </w:r>
    </w:p>
    <w:p w:rsidR="001D69E6" w:rsidRDefault="00682107">
      <w:pPr>
        <w:spacing w:after="0" w:line="240" w:lineRule="auto"/>
        <w:jc w:val="both"/>
        <w:rPr>
          <w:color w:val="000000"/>
        </w:rPr>
      </w:pPr>
      <w:r>
        <w:rPr>
          <w:noProof/>
        </w:rPr>
        <w:drawing>
          <wp:inline distT="0" distB="0" distL="0" distR="0">
            <wp:extent cx="6419850" cy="1679575"/>
            <wp:effectExtent l="0" t="0" r="0" b="0"/>
            <wp:docPr id="10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l="13960" t="51239" r="13579" b="15039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167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546100</wp:posOffset>
                </wp:positionV>
                <wp:extent cx="121285" cy="151765"/>
                <wp:effectExtent l="0" t="0" r="0" b="0"/>
                <wp:wrapNone/>
                <wp:docPr id="1034" name="Rectángulo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0120" y="3708880"/>
                          <a:ext cx="11176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D69E6" w:rsidRDefault="001D69E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34" o:spid="_x0000_s1026" style="position:absolute;left:0;text-align:left;margin-left:285pt;margin-top:43pt;width:9.55pt;height:11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" stroked="f">
                <v:textbox inset="2.53958mm,2.53958mm,2.53958mm,2.53958mm">
                  <w:txbxContent>
                    <w:p w:rsidR="001D69E6" w:rsidRDefault="001D69E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8483600</wp:posOffset>
                </wp:positionH>
                <wp:positionV relativeFrom="paragraph">
                  <wp:posOffset>482600</wp:posOffset>
                </wp:positionV>
                <wp:extent cx="337820" cy="184785"/>
                <wp:effectExtent l="0" t="0" r="0" b="0"/>
                <wp:wrapNone/>
                <wp:docPr id="1035" name="Rectángulo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1853" y="3692370"/>
                          <a:ext cx="32829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D69E6" w:rsidRDefault="001D69E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35" o:spid="_x0000_s1027" style="position:absolute;left:0;text-align:left;margin-left:668pt;margin-top:38pt;width:26.6pt;height:1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" stroked="f">
                <v:textbox inset="2.53958mm,2.53958mm,2.53958mm,2.53958mm">
                  <w:txbxContent>
                    <w:p w:rsidR="001D69E6" w:rsidRDefault="001D69E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1D69E6">
      <w:headerReference w:type="default" r:id="rId10"/>
      <w:footerReference w:type="default" r:id="rId11"/>
      <w:pgSz w:w="11907" w:h="16839"/>
      <w:pgMar w:top="567" w:right="567" w:bottom="568" w:left="1134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107" w:rsidRDefault="00682107">
      <w:pPr>
        <w:spacing w:after="0" w:line="240" w:lineRule="auto"/>
      </w:pPr>
      <w:r>
        <w:separator/>
      </w:r>
    </w:p>
  </w:endnote>
  <w:endnote w:type="continuationSeparator" w:id="0">
    <w:p w:rsidR="00682107" w:rsidRDefault="00682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9E6" w:rsidRDefault="006821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t>Año 2025</w: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1</wp:posOffset>
              </wp:positionH>
              <wp:positionV relativeFrom="paragraph">
                <wp:posOffset>165100</wp:posOffset>
              </wp:positionV>
              <wp:extent cx="0" cy="12700"/>
              <wp:effectExtent l="0" t="0" r="0" b="0"/>
              <wp:wrapNone/>
              <wp:docPr id="1036" name="Conector recto de flecha 10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93213" y="3780000"/>
                        <a:ext cx="65055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165100</wp:posOffset>
              </wp:positionV>
              <wp:extent cx="0" cy="12700"/>
              <wp:effectExtent b="0" l="0" r="0" t="0"/>
              <wp:wrapNone/>
              <wp:docPr id="1036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1D69E6" w:rsidRDefault="006821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Pag </w:t>
    </w:r>
    <w:r>
      <w:rPr>
        <w:color w:val="000000"/>
      </w:rPr>
      <w:fldChar w:fldCharType="begin"/>
    </w:r>
    <w:r>
      <w:rPr>
        <w:color w:val="000000"/>
      </w:rPr>
      <w:instrText>PAGE</w:instrText>
    </w:r>
    <w:r w:rsidR="00935260">
      <w:rPr>
        <w:color w:val="000000"/>
      </w:rPr>
      <w:fldChar w:fldCharType="separate"/>
    </w:r>
    <w:r w:rsidR="00935260">
      <w:rPr>
        <w:noProof/>
        <w:color w:val="000000"/>
      </w:rPr>
      <w:t>1</w:t>
    </w:r>
    <w:r>
      <w:rPr>
        <w:color w:val="000000"/>
      </w:rPr>
      <w:fldChar w:fldCharType="end"/>
    </w:r>
  </w:p>
  <w:p w:rsidR="001D69E6" w:rsidRDefault="006821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left" w:pos="6840"/>
      </w:tabs>
      <w:spacing w:after="0" w:line="240" w:lineRule="auto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ab/>
    </w:r>
    <w:r>
      <w:rPr>
        <w:b/>
        <w:color w:val="000000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107" w:rsidRDefault="00682107">
      <w:pPr>
        <w:spacing w:after="0" w:line="240" w:lineRule="auto"/>
      </w:pPr>
      <w:r>
        <w:separator/>
      </w:r>
    </w:p>
  </w:footnote>
  <w:footnote w:type="continuationSeparator" w:id="0">
    <w:p w:rsidR="00682107" w:rsidRDefault="00682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9E6" w:rsidRDefault="006821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b/>
        <w:color w:val="000000"/>
        <w:sz w:val="24"/>
        <w:szCs w:val="24"/>
      </w:rPr>
    </w:pPr>
    <w:r>
      <w:rPr>
        <w:rFonts w:ascii="Arial" w:eastAsia="Arial" w:hAnsi="Arial" w:cs="Arial"/>
        <w:b/>
        <w:color w:val="000000"/>
        <w:sz w:val="24"/>
        <w:szCs w:val="24"/>
      </w:rPr>
      <w:t>CONSTRUCCIONES 3 “A”</w:t>
    </w:r>
    <w:r>
      <w:rPr>
        <w:color w:val="000000"/>
      </w:rPr>
      <w:t xml:space="preserve"> 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5770880</wp:posOffset>
          </wp:positionH>
          <wp:positionV relativeFrom="paragraph">
            <wp:posOffset>10160</wp:posOffset>
          </wp:positionV>
          <wp:extent cx="709930" cy="619125"/>
          <wp:effectExtent l="0" t="0" r="0" b="0"/>
          <wp:wrapNone/>
          <wp:docPr id="103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73339" t="77120" r="21080" b="14219"/>
                  <a:stretch>
                    <a:fillRect/>
                  </a:stretch>
                </pic:blipFill>
                <pic:spPr>
                  <a:xfrm>
                    <a:off x="0" y="0"/>
                    <a:ext cx="709930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8305800</wp:posOffset>
              </wp:positionH>
              <wp:positionV relativeFrom="paragraph">
                <wp:posOffset>50800</wp:posOffset>
              </wp:positionV>
              <wp:extent cx="800735" cy="402590"/>
              <wp:effectExtent l="0" t="0" r="0" b="0"/>
              <wp:wrapNone/>
              <wp:docPr id="1033" name="Grupo 10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0735" cy="402590"/>
                        <a:chOff x="4945625" y="3578700"/>
                        <a:chExt cx="800750" cy="4026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4945633" y="3578705"/>
                          <a:ext cx="800735" cy="402590"/>
                          <a:chOff x="0" y="0"/>
                          <a:chExt cx="800735" cy="40259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800725" cy="40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D69E6" w:rsidRDefault="001D69E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0735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Rectángulo 3"/>
                        <wps:cNvSpPr/>
                        <wps:spPr>
                          <a:xfrm>
                            <a:off x="744855" y="147320"/>
                            <a:ext cx="49530" cy="120650"/>
                          </a:xfrm>
                          <a:prstGeom prst="rect">
                            <a:avLst/>
                          </a:prstGeom>
                          <a:solidFill>
                            <a:srgbClr val="1C1C1C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D69E6" w:rsidRDefault="001D69E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upo 1033" o:spid="_x0000_s1028" style="position:absolute;left:0;text-align:left;margin-left:654pt;margin-top:4pt;width:63.05pt;height:31.7pt;z-index:251659264" coordorigin="49456,35787" coordsize="8007,4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">
              <v:group id="Grupo 1" o:spid="_x0000_s1029" style="position:absolute;left:49456;top:35787;width:8007;height:4025" coordsize="8007,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30" style="position:absolute;width:8007;height:4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:rsidR="001D69E6" w:rsidRDefault="001D69E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1" type="#_x0000_t75" style="position:absolute;width:8007;height:402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">
                  <v:imagedata r:id="rId3" o:title=""/>
                </v:shape>
                <v:rect id="Rectángulo 3" o:spid="_x0000_s1032" style="position:absolute;left:7448;top:1473;width:495;height:1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" fillcolor="#1c1c1c" stroked="f">
                  <v:textbox inset="2.53958mm,2.53958mm,2.53958mm,2.53958mm">
                    <w:txbxContent>
                      <w:p w:rsidR="001D69E6" w:rsidRDefault="001D69E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-18414</wp:posOffset>
          </wp:positionV>
          <wp:extent cx="800735" cy="422910"/>
          <wp:effectExtent l="0" t="0" r="0" b="0"/>
          <wp:wrapNone/>
          <wp:docPr id="103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735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D69E6" w:rsidRDefault="001D69E6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b/>
        <w:color w:val="000000"/>
        <w:sz w:val="14"/>
        <w:szCs w:val="14"/>
      </w:rPr>
    </w:pPr>
  </w:p>
  <w:p w:rsidR="001D69E6" w:rsidRDefault="0068210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Prof. Titular:</w:t>
    </w:r>
    <w:r>
      <w:rPr>
        <w:rFonts w:ascii="Arial" w:eastAsia="Arial" w:hAnsi="Arial" w:cs="Arial"/>
        <w:color w:val="000000"/>
        <w:sz w:val="16"/>
        <w:szCs w:val="16"/>
      </w:rPr>
      <w:t xml:space="preserve"> Esp. Arqta.  C. Susana </w:t>
    </w:r>
    <w:r>
      <w:rPr>
        <w:rFonts w:ascii="Arial" w:eastAsia="Arial" w:hAnsi="Arial" w:cs="Arial"/>
        <w:b/>
        <w:color w:val="000000"/>
        <w:sz w:val="16"/>
        <w:szCs w:val="16"/>
      </w:rPr>
      <w:t>GUZZETTI</w:t>
    </w:r>
  </w:p>
  <w:p w:rsidR="001D69E6" w:rsidRDefault="0068210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Prof. Adjunto:</w:t>
    </w:r>
    <w:r>
      <w:rPr>
        <w:rFonts w:ascii="Arial" w:eastAsia="Arial" w:hAnsi="Arial" w:cs="Arial"/>
        <w:color w:val="000000"/>
        <w:sz w:val="16"/>
        <w:szCs w:val="16"/>
      </w:rPr>
      <w:t xml:space="preserve"> Mgtr. Arq. W. Javier </w:t>
    </w:r>
    <w:r>
      <w:rPr>
        <w:rFonts w:ascii="Arial" w:eastAsia="Arial" w:hAnsi="Arial" w:cs="Arial"/>
        <w:b/>
        <w:color w:val="000000"/>
        <w:sz w:val="16"/>
        <w:szCs w:val="16"/>
      </w:rPr>
      <w:t>LÓPEZ</w:t>
    </w:r>
  </w:p>
  <w:p w:rsidR="001D69E6" w:rsidRDefault="001D69E6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b/>
        <w:color w:val="000000"/>
        <w:sz w:val="16"/>
        <w:szCs w:val="16"/>
      </w:rPr>
    </w:pPr>
  </w:p>
  <w:p w:rsidR="001D69E6" w:rsidRDefault="0068210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 xml:space="preserve">Prof. Asist: </w:t>
    </w:r>
    <w:r>
      <w:rPr>
        <w:rFonts w:ascii="Arial" w:eastAsia="Arial" w:hAnsi="Arial" w:cs="Arial"/>
        <w:color w:val="000000"/>
        <w:sz w:val="16"/>
        <w:szCs w:val="16"/>
      </w:rPr>
      <w:t>Arqs. Marcos</w:t>
    </w:r>
    <w:r>
      <w:rPr>
        <w:rFonts w:ascii="Arial" w:eastAsia="Arial" w:hAnsi="Arial" w:cs="Arial"/>
        <w:b/>
        <w:color w:val="000000"/>
        <w:sz w:val="16"/>
        <w:szCs w:val="16"/>
      </w:rPr>
      <w:t xml:space="preserve"> ARDITA- </w:t>
    </w:r>
    <w:r>
      <w:rPr>
        <w:rFonts w:ascii="Arial" w:eastAsia="Arial" w:hAnsi="Arial" w:cs="Arial"/>
        <w:color w:val="000000"/>
        <w:sz w:val="16"/>
        <w:szCs w:val="16"/>
      </w:rPr>
      <w:t>Alejandro</w:t>
    </w:r>
    <w:r>
      <w:rPr>
        <w:rFonts w:ascii="Arial" w:eastAsia="Arial" w:hAnsi="Arial" w:cs="Arial"/>
        <w:b/>
        <w:color w:val="000000"/>
        <w:sz w:val="16"/>
        <w:szCs w:val="16"/>
      </w:rPr>
      <w:t xml:space="preserve"> ASBERT-</w:t>
    </w:r>
    <w:r>
      <w:rPr>
        <w:rFonts w:ascii="Arial" w:eastAsia="Arial" w:hAnsi="Arial" w:cs="Arial"/>
        <w:color w:val="000000"/>
        <w:sz w:val="16"/>
        <w:szCs w:val="16"/>
      </w:rPr>
      <w:t xml:space="preserve"> Hugo</w:t>
    </w:r>
    <w:r>
      <w:rPr>
        <w:rFonts w:ascii="Arial" w:eastAsia="Arial" w:hAnsi="Arial" w:cs="Arial"/>
        <w:b/>
        <w:color w:val="000000"/>
        <w:sz w:val="16"/>
        <w:szCs w:val="16"/>
      </w:rPr>
      <w:t xml:space="preserve"> BIERTI- </w:t>
    </w:r>
    <w:r>
      <w:rPr>
        <w:rFonts w:ascii="Arial" w:eastAsia="Arial" w:hAnsi="Arial" w:cs="Arial"/>
        <w:color w:val="000000"/>
        <w:sz w:val="16"/>
        <w:szCs w:val="16"/>
      </w:rPr>
      <w:t>Alejandro</w:t>
    </w:r>
    <w:r>
      <w:rPr>
        <w:rFonts w:ascii="Arial" w:eastAsia="Arial" w:hAnsi="Arial" w:cs="Arial"/>
        <w:b/>
        <w:color w:val="000000"/>
        <w:sz w:val="16"/>
        <w:szCs w:val="16"/>
      </w:rPr>
      <w:t xml:space="preserve"> YOLES. </w:t>
    </w:r>
    <w:r>
      <w:rPr>
        <w:rFonts w:ascii="Arial" w:eastAsia="Arial" w:hAnsi="Arial" w:cs="Arial"/>
        <w:color w:val="000000"/>
        <w:sz w:val="16"/>
        <w:szCs w:val="16"/>
      </w:rPr>
      <w:t>Horacio</w:t>
    </w:r>
    <w:r>
      <w:rPr>
        <w:rFonts w:ascii="Arial" w:eastAsia="Arial" w:hAnsi="Arial" w:cs="Arial"/>
        <w:b/>
        <w:color w:val="000000"/>
        <w:sz w:val="16"/>
        <w:szCs w:val="16"/>
      </w:rPr>
      <w:t xml:space="preserve"> OVEJERO GONZALEZ</w:t>
    </w:r>
  </w:p>
  <w:p w:rsidR="001D69E6" w:rsidRDefault="00682107">
    <w:pPr>
      <w:spacing w:after="0" w:line="240" w:lineRule="auto"/>
      <w:jc w:val="center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12701</wp:posOffset>
              </wp:positionH>
              <wp:positionV relativeFrom="paragraph">
                <wp:posOffset>0</wp:posOffset>
              </wp:positionV>
              <wp:extent cx="0" cy="12700"/>
              <wp:effectExtent l="0" t="0" r="0" b="0"/>
              <wp:wrapNone/>
              <wp:docPr id="1032" name="Conector recto de flecha 10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93213" y="3780000"/>
                        <a:ext cx="65055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12701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103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E5DFC"/>
    <w:multiLevelType w:val="multilevel"/>
    <w:tmpl w:val="B71075C4"/>
    <w:lvl w:ilvl="0">
      <w:start w:val="1"/>
      <w:numFmt w:val="decimal"/>
      <w:lvlText w:val="%1-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0F072892"/>
    <w:multiLevelType w:val="multilevel"/>
    <w:tmpl w:val="5388F9A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decimal"/>
      <w:lvlText w:val="%2."/>
      <w:lvlJc w:val="left"/>
      <w:pPr>
        <w:ind w:left="1080" w:firstLine="0"/>
      </w:pPr>
    </w:lvl>
    <w:lvl w:ilvl="2">
      <w:start w:val="1"/>
      <w:numFmt w:val="decimal"/>
      <w:lvlText w:val="%3."/>
      <w:lvlJc w:val="left"/>
      <w:pPr>
        <w:ind w:left="180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decimal"/>
      <w:lvlText w:val="%5."/>
      <w:lvlJc w:val="left"/>
      <w:pPr>
        <w:ind w:left="3240" w:firstLine="0"/>
      </w:pPr>
    </w:lvl>
    <w:lvl w:ilvl="5">
      <w:start w:val="1"/>
      <w:numFmt w:val="decimal"/>
      <w:lvlText w:val="%6."/>
      <w:lvlJc w:val="left"/>
      <w:pPr>
        <w:ind w:left="396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decimal"/>
      <w:lvlText w:val="%8."/>
      <w:lvlJc w:val="left"/>
      <w:pPr>
        <w:ind w:left="5400" w:firstLine="0"/>
      </w:pPr>
    </w:lvl>
    <w:lvl w:ilvl="8">
      <w:start w:val="1"/>
      <w:numFmt w:val="decimal"/>
      <w:lvlText w:val="%9."/>
      <w:lvlJc w:val="left"/>
      <w:pPr>
        <w:ind w:left="6120" w:firstLine="0"/>
      </w:pPr>
    </w:lvl>
  </w:abstractNum>
  <w:abstractNum w:abstractNumId="2" w15:restartNumberingAfterBreak="0">
    <w:nsid w:val="315E3161"/>
    <w:multiLevelType w:val="multilevel"/>
    <w:tmpl w:val="443C2EE4"/>
    <w:lvl w:ilvl="0">
      <w:numFmt w:val="bullet"/>
      <w:lvlText w:val="●"/>
      <w:lvlJc w:val="left"/>
      <w:pPr>
        <w:ind w:left="1260" w:firstLine="0"/>
      </w:pPr>
      <w:rPr>
        <w:rFonts w:ascii="Noto Sans Symbols" w:eastAsia="Noto Sans Symbols" w:hAnsi="Noto Sans Symbols" w:cs="Noto Sans Symbols"/>
        <w:color w:val="000000"/>
      </w:rPr>
    </w:lvl>
    <w:lvl w:ilvl="1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180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52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396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468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120" w:firstLine="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9E6"/>
    <w:rsid w:val="001D69E6"/>
    <w:rsid w:val="00682107"/>
    <w:rsid w:val="0093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493DB4-7FB6-450C-96BF-21CDA5C0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sz w:val="20"/>
      <w:szCs w:val="24"/>
      <w:lang w:eastAsia="es-ES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styleId="Textonotapie">
    <w:name w:val="footnote text"/>
    <w:basedOn w:val="Normal"/>
    <w:qFormat/>
    <w:pPr>
      <w:spacing w:after="0" w:line="240" w:lineRule="auto"/>
    </w:pPr>
    <w:rPr>
      <w:sz w:val="20"/>
      <w:szCs w:val="20"/>
    </w:rPr>
  </w:style>
  <w:style w:type="paragraph" w:styleId="Textonotaalfinal">
    <w:name w:val="endnote text"/>
    <w:basedOn w:val="Normal"/>
    <w:qFormat/>
    <w:pPr>
      <w:spacing w:after="0" w:line="240" w:lineRule="auto"/>
    </w:pPr>
    <w:rPr>
      <w:sz w:val="20"/>
      <w:szCs w:val="20"/>
    </w:rPr>
  </w:style>
  <w:style w:type="paragraph" w:customStyle="1" w:styleId="Revisin1">
    <w:name w:val="Revisión1"/>
    <w:qFormat/>
    <w:pPr>
      <w:spacing w:after="0" w:line="240" w:lineRule="auto"/>
    </w:pPr>
    <w:rPr>
      <w:lang w:val="es-AR" w:eastAsia="en-US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independiente">
    <w:name w:val="Body Text"/>
    <w:basedOn w:val="Normal"/>
    <w:qFormat/>
    <w:pPr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es-ES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qFormat/>
    <w:pPr>
      <w:widowControl w:val="0"/>
      <w:spacing w:after="0" w:line="219" w:lineRule="exact"/>
      <w:ind w:left="141"/>
      <w:jc w:val="center"/>
    </w:pPr>
    <w:rPr>
      <w:lang w:eastAsia="es-ES" w:bidi="es-ES"/>
    </w:rPr>
  </w:style>
  <w:style w:type="character" w:customStyle="1" w:styleId="TextonotapieCar">
    <w:name w:val="Texto nota pie Car"/>
    <w:basedOn w:val="Fuentedeprrafopredeter"/>
    <w:rPr>
      <w:sz w:val="20"/>
      <w:szCs w:val="20"/>
    </w:rPr>
  </w:style>
  <w:style w:type="character" w:styleId="Refdenotaalpie">
    <w:name w:val="footnote reference"/>
    <w:basedOn w:val="Fuentedeprrafopredeter"/>
    <w:rPr>
      <w:vertAlign w:val="superscript"/>
    </w:rPr>
  </w:style>
  <w:style w:type="character" w:customStyle="1" w:styleId="TextonotaalfinalCar">
    <w:name w:val="Texto nota al final Car"/>
    <w:basedOn w:val="Fuentedeprrafopredeter"/>
    <w:rPr>
      <w:sz w:val="20"/>
      <w:szCs w:val="20"/>
    </w:rPr>
  </w:style>
  <w:style w:type="character" w:styleId="Refdenotaalfinal">
    <w:name w:val="endnote reference"/>
    <w:basedOn w:val="Fuentedeprrafopredeter"/>
    <w:rPr>
      <w:vertAlign w:val="superscript"/>
    </w:rPr>
  </w:style>
  <w:style w:type="character" w:customStyle="1" w:styleId="TextodegloboCar">
    <w:name w:val="Texto de globo Car"/>
    <w:basedOn w:val="Fuentedeprrafopredeter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rPr>
      <w:rFonts w:ascii="Arial" w:eastAsia="Times New Roman" w:hAnsi="Arial" w:cs="Arial"/>
      <w:b/>
      <w:bCs/>
      <w:sz w:val="20"/>
      <w:szCs w:val="24"/>
      <w:lang w:val="es-ES" w:eastAsia="es-ES"/>
    </w:r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60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Arial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D9KAMrZ3THXIorL85tbFOvQKCg==">CgMxLjA4AHIhMVRMOGZKeWxxdjgwS0xENWhsVW51MWR0WWRIR1F6cmRM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1804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2025-04-01T13:02:00Z</dcterms:created>
  <dcterms:modified xsi:type="dcterms:W3CDTF">2025-04-01T13:02:00Z</dcterms:modified>
</cp:coreProperties>
</file>